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rPr>
          <w:b w:val="1"/>
          <w:color w:val="0a0a0a"/>
          <w:sz w:val="46"/>
          <w:szCs w:val="46"/>
        </w:rPr>
      </w:pPr>
      <w:bookmarkStart w:colFirst="0" w:colLast="0" w:name="_oj40ycbooe42" w:id="0"/>
      <w:bookmarkEnd w:id="0"/>
      <w:r w:rsidDel="00000000" w:rsidR="00000000" w:rsidRPr="00000000">
        <w:rPr>
          <w:b w:val="1"/>
          <w:color w:val="0a0a0a"/>
          <w:sz w:val="46"/>
          <w:szCs w:val="46"/>
          <w:rtl w:val="0"/>
        </w:rPr>
        <w:t xml:space="preserve">Girls For The Planet Maths Years 10 Student Worksheet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Name: …………………………………….. Class: …………..  </w:t>
      </w:r>
    </w:p>
    <w:p w:rsidR="00000000" w:rsidDel="00000000" w:rsidP="00000000" w:rsidRDefault="00000000" w:rsidRPr="00000000" w14:paraId="0000000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b w:val="1"/>
          <w:color w:val="0a0a0a"/>
          <w:sz w:val="39"/>
          <w:szCs w:val="39"/>
        </w:rPr>
      </w:pPr>
      <w:bookmarkStart w:colFirst="0" w:colLast="0" w:name="_happi1sgs9ch" w:id="1"/>
      <w:bookmarkEnd w:id="1"/>
      <w:r w:rsidDel="00000000" w:rsidR="00000000" w:rsidRPr="00000000">
        <w:rPr>
          <w:b w:val="1"/>
          <w:color w:val="0a0a0a"/>
          <w:sz w:val="39"/>
          <w:szCs w:val="39"/>
          <w:rtl w:val="0"/>
        </w:rPr>
        <w:t xml:space="preserve">Thought starter: What is the relationship between educating girls and climate change?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1779ba"/>
          <w:sz w:val="21"/>
          <w:szCs w:val="21"/>
        </w:rPr>
      </w:pPr>
      <w:r w:rsidDel="00000000" w:rsidR="00000000" w:rsidRPr="00000000">
        <w:rPr>
          <w:sz w:val="21"/>
          <w:szCs w:val="21"/>
          <w:rtl w:val="0"/>
        </w:rPr>
        <w:t xml:space="preserve">More girls than boys still remain out of school – 16 million girls will never set foot in a classroom – and women account for two-thirds of the 750 million adults without basic literacy skills. (Source: </w:t>
      </w:r>
      <w:hyperlink r:id="rId6">
        <w:r w:rsidDel="00000000" w:rsidR="00000000" w:rsidRPr="00000000">
          <w:rPr>
            <w:color w:val="1779ba"/>
            <w:sz w:val="21"/>
            <w:szCs w:val="21"/>
            <w:rtl w:val="0"/>
          </w:rPr>
          <w:t xml:space="preserve">https://en.unesco.org/themes/women-s-and-girls-education)</w:t>
        </w:r>
      </w:hyperlink>
      <w:r w:rsidDel="00000000" w:rsidR="00000000" w:rsidRPr="00000000">
        <w:rPr>
          <w:rtl w:val="0"/>
        </w:rPr>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b w:val="1"/>
          <w:color w:val="0a0a0a"/>
          <w:sz w:val="57"/>
          <w:szCs w:val="57"/>
        </w:rPr>
      </w:pPr>
      <w:bookmarkStart w:colFirst="0" w:colLast="0" w:name="_v5ucgg4z0am5" w:id="2"/>
      <w:bookmarkEnd w:id="2"/>
      <w:r w:rsidDel="00000000" w:rsidR="00000000" w:rsidRPr="00000000">
        <w:rPr>
          <w:b w:val="1"/>
          <w:color w:val="0a0a0a"/>
          <w:sz w:val="57"/>
          <w:szCs w:val="57"/>
          <w:rtl w:val="0"/>
        </w:rPr>
        <w:t xml:space="preserve">Activating Prior Knowledge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1. Think, Puzzle, Explore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Jot down some thoughts around these questions and share your responses with the class.</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2.08238015192"/>
        <w:gridCol w:w="503.4294308717029"/>
        <w:tblGridChange w:id="0">
          <w:tblGrid>
            <w:gridCol w:w="8522.08238015192"/>
            <w:gridCol w:w="503.4294308717029"/>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rPr>
                <w:color w:val="0a0a0a"/>
                <w:sz w:val="21"/>
                <w:szCs w:val="21"/>
                <w:highlight w:val="white"/>
              </w:rPr>
            </w:pPr>
            <w:r w:rsidDel="00000000" w:rsidR="00000000" w:rsidRPr="00000000">
              <w:rPr>
                <w:color w:val="0a0a0a"/>
                <w:sz w:val="21"/>
                <w:szCs w:val="21"/>
                <w:highlight w:val="white"/>
                <w:rtl w:val="0"/>
              </w:rPr>
              <w:t xml:space="preserve">What do you </w:t>
            </w:r>
            <w:r w:rsidDel="00000000" w:rsidR="00000000" w:rsidRPr="00000000">
              <w:rPr>
                <w:b w:val="1"/>
                <w:color w:val="0a0a0a"/>
                <w:sz w:val="21"/>
                <w:szCs w:val="21"/>
                <w:highlight w:val="white"/>
                <w:rtl w:val="0"/>
              </w:rPr>
              <w:t xml:space="preserve">think</w:t>
            </w:r>
            <w:r w:rsidDel="00000000" w:rsidR="00000000" w:rsidRPr="00000000">
              <w:rPr>
                <w:color w:val="0a0a0a"/>
                <w:sz w:val="21"/>
                <w:szCs w:val="21"/>
                <w:highlight w:val="white"/>
                <w:rtl w:val="0"/>
              </w:rPr>
              <w:t xml:space="preserve"> you know about climate change and how to manage it?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rPr>
                <w:color w:val="0a0a0a"/>
                <w:sz w:val="21"/>
                <w:szCs w:val="21"/>
                <w:highlight w:val="white"/>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rPr>
                <w:color w:val="0a0a0a"/>
                <w:sz w:val="21"/>
                <w:szCs w:val="21"/>
                <w:highlight w:val="white"/>
              </w:rPr>
            </w:pPr>
            <w:r w:rsidDel="00000000" w:rsidR="00000000" w:rsidRPr="00000000">
              <w:rPr>
                <w:color w:val="0a0a0a"/>
                <w:sz w:val="21"/>
                <w:szCs w:val="21"/>
                <w:highlight w:val="white"/>
                <w:rtl w:val="0"/>
              </w:rPr>
              <w:t xml:space="preserve">What questions do you have or what </w:t>
            </w:r>
            <w:r w:rsidDel="00000000" w:rsidR="00000000" w:rsidRPr="00000000">
              <w:rPr>
                <w:b w:val="1"/>
                <w:color w:val="0a0a0a"/>
                <w:sz w:val="21"/>
                <w:szCs w:val="21"/>
                <w:highlight w:val="white"/>
                <w:rtl w:val="0"/>
              </w:rPr>
              <w:t xml:space="preserve">puzzles </w:t>
            </w:r>
            <w:r w:rsidDel="00000000" w:rsidR="00000000" w:rsidRPr="00000000">
              <w:rPr>
                <w:color w:val="0a0a0a"/>
                <w:sz w:val="21"/>
                <w:szCs w:val="21"/>
                <w:highlight w:val="white"/>
                <w:rtl w:val="0"/>
              </w:rPr>
              <w:t xml:space="preserve">you?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rPr>
                <w:color w:val="0a0a0a"/>
                <w:sz w:val="21"/>
                <w:szCs w:val="21"/>
                <w:highlight w:val="white"/>
              </w:rPr>
            </w:pPr>
            <w:r w:rsidDel="00000000" w:rsidR="00000000" w:rsidRPr="00000000">
              <w:rPr>
                <w:rtl w:val="0"/>
              </w:rPr>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rPr>
                <w:color w:val="0a0a0a"/>
                <w:sz w:val="21"/>
                <w:szCs w:val="21"/>
                <w:highlight w:val="white"/>
              </w:rPr>
            </w:pPr>
            <w:r w:rsidDel="00000000" w:rsidR="00000000" w:rsidRPr="00000000">
              <w:rPr>
                <w:color w:val="0a0a0a"/>
                <w:sz w:val="21"/>
                <w:szCs w:val="21"/>
                <w:highlight w:val="white"/>
                <w:rtl w:val="0"/>
              </w:rPr>
              <w:t xml:space="preserve">How can we </w:t>
            </w:r>
            <w:r w:rsidDel="00000000" w:rsidR="00000000" w:rsidRPr="00000000">
              <w:rPr>
                <w:b w:val="1"/>
                <w:color w:val="0a0a0a"/>
                <w:sz w:val="21"/>
                <w:szCs w:val="21"/>
                <w:highlight w:val="white"/>
                <w:rtl w:val="0"/>
              </w:rPr>
              <w:t xml:space="preserve">explore</w:t>
            </w:r>
            <w:r w:rsidDel="00000000" w:rsidR="00000000" w:rsidRPr="00000000">
              <w:rPr>
                <w:color w:val="0a0a0a"/>
                <w:sz w:val="21"/>
                <w:szCs w:val="21"/>
                <w:highlight w:val="white"/>
                <w:rtl w:val="0"/>
              </w:rPr>
              <w:t xml:space="preserve"> this topic?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rPr>
                <w:color w:val="0a0a0a"/>
                <w:sz w:val="21"/>
                <w:szCs w:val="21"/>
                <w:highlight w:val="white"/>
              </w:rPr>
            </w:pPr>
            <w:r w:rsidDel="00000000" w:rsidR="00000000" w:rsidRPr="00000000">
              <w:rPr>
                <w:rtl w:val="0"/>
              </w:rPr>
            </w:r>
          </w:p>
        </w:tc>
      </w:tr>
    </w:tbl>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2. Watch this 2040 clip:</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2040 – Empowering Women and Girls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Password</w:t>
      </w:r>
      <w:r w:rsidDel="00000000" w:rsidR="00000000" w:rsidRPr="00000000">
        <w:rPr>
          <w:sz w:val="21"/>
          <w:szCs w:val="21"/>
          <w:rtl w:val="0"/>
        </w:rPr>
        <w:t xml:space="preserve">: 2040_EDU (</w:t>
      </w:r>
      <w:hyperlink r:id="rId7">
        <w:r w:rsidDel="00000000" w:rsidR="00000000" w:rsidRPr="00000000">
          <w:rPr>
            <w:color w:val="1779ba"/>
            <w:sz w:val="21"/>
            <w:szCs w:val="21"/>
            <w:rtl w:val="0"/>
          </w:rPr>
          <w:t xml:space="preserve">https://vimeo.com/showcase/6167669/video/336513493</w:t>
        </w:r>
      </w:hyperlink>
      <w:r w:rsidDel="00000000" w:rsidR="00000000" w:rsidRPr="00000000">
        <w:rPr>
          <w:sz w:val="21"/>
          <w:szCs w:val="21"/>
          <w:rtl w:val="0"/>
        </w:rPr>
        <w:t xml:space="preserve">)</w:t>
        <w:br w:type="textWrapping"/>
      </w:r>
      <w:r w:rsidDel="00000000" w:rsidR="00000000" w:rsidRPr="00000000">
        <w:rPr>
          <w:b w:val="1"/>
          <w:sz w:val="21"/>
          <w:szCs w:val="21"/>
          <w:rtl w:val="0"/>
        </w:rPr>
        <w:t xml:space="preserve">Note: You can use this same password to access all clips in the 2040 education media library.</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30.260389809651"/>
        <w:gridCol w:w="395.25142121397147"/>
        <w:tblGridChange w:id="0">
          <w:tblGrid>
            <w:gridCol w:w="8630.260389809651"/>
            <w:gridCol w:w="395.25142121397147"/>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rPr>
                <w:color w:val="0a0a0a"/>
                <w:sz w:val="21"/>
                <w:szCs w:val="21"/>
                <w:highlight w:val="white"/>
              </w:rPr>
            </w:pPr>
            <w:r w:rsidDel="00000000" w:rsidR="00000000" w:rsidRPr="00000000">
              <w:rPr>
                <w:color w:val="0a0a0a"/>
                <w:sz w:val="21"/>
                <w:szCs w:val="21"/>
                <w:highlight w:val="white"/>
                <w:rtl w:val="0"/>
              </w:rPr>
              <w:t xml:space="preserve">Jot down the key points: </w:t>
            </w:r>
          </w:p>
          <w:p w:rsidR="00000000" w:rsidDel="00000000" w:rsidP="00000000" w:rsidRDefault="00000000" w:rsidRPr="00000000" w14:paraId="00000012">
            <w:pPr>
              <w:rPr>
                <w:color w:val="0a0a0a"/>
                <w:sz w:val="21"/>
                <w:szCs w:val="21"/>
                <w:highlight w:val="white"/>
              </w:rPr>
            </w:pPr>
            <w:r w:rsidDel="00000000" w:rsidR="00000000" w:rsidRPr="00000000">
              <w:rPr>
                <w:rtl w:val="0"/>
              </w:rPr>
            </w:r>
          </w:p>
          <w:p w:rsidR="00000000" w:rsidDel="00000000" w:rsidP="00000000" w:rsidRDefault="00000000" w:rsidRPr="00000000" w14:paraId="00000013">
            <w:pPr>
              <w:rPr>
                <w:color w:val="0a0a0a"/>
                <w:sz w:val="21"/>
                <w:szCs w:val="21"/>
                <w:highlight w:val="white"/>
              </w:rPr>
            </w:pPr>
            <w:r w:rsidDel="00000000" w:rsidR="00000000" w:rsidRPr="00000000">
              <w:rPr>
                <w:rtl w:val="0"/>
              </w:rPr>
            </w:r>
          </w:p>
          <w:p w:rsidR="00000000" w:rsidDel="00000000" w:rsidP="00000000" w:rsidRDefault="00000000" w:rsidRPr="00000000" w14:paraId="00000014">
            <w:pPr>
              <w:rPr>
                <w:color w:val="0a0a0a"/>
                <w:sz w:val="21"/>
                <w:szCs w:val="2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rPr>
                <w:color w:val="0a0a0a"/>
                <w:sz w:val="21"/>
                <w:szCs w:val="21"/>
                <w:highlight w:val="white"/>
              </w:rPr>
            </w:pP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rPr>
                <w:color w:val="0a0a0a"/>
                <w:sz w:val="21"/>
                <w:szCs w:val="21"/>
                <w:highlight w:val="white"/>
              </w:rPr>
            </w:pPr>
            <w:r w:rsidDel="00000000" w:rsidR="00000000" w:rsidRPr="00000000">
              <w:rPr>
                <w:color w:val="0a0a0a"/>
                <w:sz w:val="21"/>
                <w:szCs w:val="21"/>
                <w:highlight w:val="white"/>
                <w:rtl w:val="0"/>
              </w:rPr>
              <w:t xml:space="preserve">Record any unfamiliar words:  </w:t>
            </w:r>
          </w:p>
          <w:p w:rsidR="00000000" w:rsidDel="00000000" w:rsidP="00000000" w:rsidRDefault="00000000" w:rsidRPr="00000000" w14:paraId="00000017">
            <w:pPr>
              <w:rPr>
                <w:color w:val="0a0a0a"/>
                <w:sz w:val="21"/>
                <w:szCs w:val="21"/>
                <w:highlight w:val="white"/>
              </w:rPr>
            </w:pPr>
            <w:r w:rsidDel="00000000" w:rsidR="00000000" w:rsidRPr="00000000">
              <w:rPr>
                <w:rtl w:val="0"/>
              </w:rPr>
            </w:r>
          </w:p>
          <w:p w:rsidR="00000000" w:rsidDel="00000000" w:rsidP="00000000" w:rsidRDefault="00000000" w:rsidRPr="00000000" w14:paraId="00000018">
            <w:pPr>
              <w:rPr>
                <w:color w:val="0a0a0a"/>
                <w:sz w:val="21"/>
                <w:szCs w:val="21"/>
                <w:highlight w:val="white"/>
              </w:rPr>
            </w:pPr>
            <w:r w:rsidDel="00000000" w:rsidR="00000000" w:rsidRPr="00000000">
              <w:rPr>
                <w:rtl w:val="0"/>
              </w:rPr>
            </w:r>
          </w:p>
          <w:p w:rsidR="00000000" w:rsidDel="00000000" w:rsidP="00000000" w:rsidRDefault="00000000" w:rsidRPr="00000000" w14:paraId="00000019">
            <w:pPr>
              <w:rPr>
                <w:color w:val="0a0a0a"/>
                <w:sz w:val="21"/>
                <w:szCs w:val="2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rPr>
                <w:color w:val="0a0a0a"/>
                <w:sz w:val="21"/>
                <w:szCs w:val="21"/>
                <w:highlight w:val="white"/>
              </w:rPr>
            </w:pPr>
            <w:r w:rsidDel="00000000" w:rsidR="00000000" w:rsidRPr="00000000">
              <w:rPr>
                <w:rtl w:val="0"/>
              </w:rPr>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rPr>
                <w:color w:val="0a0a0a"/>
                <w:sz w:val="21"/>
                <w:szCs w:val="21"/>
                <w:highlight w:val="white"/>
              </w:rPr>
            </w:pPr>
            <w:r w:rsidDel="00000000" w:rsidR="00000000" w:rsidRPr="00000000">
              <w:rPr>
                <w:color w:val="0a0a0a"/>
                <w:sz w:val="21"/>
                <w:szCs w:val="21"/>
                <w:highlight w:val="white"/>
                <w:rtl w:val="0"/>
              </w:rPr>
              <w:t xml:space="preserve">Share your notes with some other students and work with them to find definitions for any unfamiliar terms. Record these here: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rPr>
                <w:color w:val="0a0a0a"/>
                <w:sz w:val="21"/>
                <w:szCs w:val="21"/>
                <w:highlight w:val="white"/>
              </w:rPr>
            </w:pPr>
            <w:r w:rsidDel="00000000" w:rsidR="00000000" w:rsidRPr="00000000">
              <w:rPr>
                <w:rtl w:val="0"/>
              </w:rPr>
            </w:r>
          </w:p>
        </w:tc>
      </w:tr>
    </w:tbl>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3. Group Activity</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Go to the </w:t>
      </w:r>
      <w:hyperlink r:id="rId8">
        <w:r w:rsidDel="00000000" w:rsidR="00000000" w:rsidRPr="00000000">
          <w:rPr>
            <w:color w:val="1779ba"/>
            <w:sz w:val="21"/>
            <w:szCs w:val="21"/>
            <w:rtl w:val="0"/>
          </w:rPr>
          <w:t xml:space="preserve">Gender Development Index (GDI)</w:t>
        </w:r>
      </w:hyperlink>
      <w:r w:rsidDel="00000000" w:rsidR="00000000" w:rsidRPr="00000000">
        <w:rPr>
          <w:sz w:val="21"/>
          <w:szCs w:val="21"/>
          <w:rtl w:val="0"/>
        </w:rPr>
        <w:t xml:space="preserve"> (http://hdr.undp.org/en/composite/GDI).</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GDI shows the information in order of countries who have the ‘best’ gender development.</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In groups, your task is to investigate a subset of the data e.g. expected years of schooling or estimated gross national income per capita and construct back-to-back stem-and-leaf plots and histograms to compare statistics of men and women. Your teacher will assign you your countries.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Write down the names of your countries here:</w:t>
        <w:br w:type="textWrapping"/>
        <w:t xml:space="preserv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The first two steps will help you create both representations of the data (1. The back-to-back stem and leaf plot and 2. The histogram/s).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1.</w:t>
      </w:r>
      <w:r w:rsidDel="00000000" w:rsidR="00000000" w:rsidRPr="00000000">
        <w:rPr>
          <w:sz w:val="21"/>
          <w:szCs w:val="21"/>
          <w:rtl w:val="0"/>
        </w:rPr>
        <w:t xml:space="preserve"> Make a table below and copy the data from the GDI for ‘Expected years of schooling’ (for your set of countries only) into it: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w:t>
      </w:r>
      <w:r w:rsidDel="00000000" w:rsidR="00000000" w:rsidRPr="00000000">
        <w:rPr>
          <w:sz w:val="21"/>
          <w:szCs w:val="21"/>
          <w:rtl w:val="0"/>
        </w:rPr>
        <w:t xml:space="preserve"> Re-order the numbers for males and females from lowest to highest, below:</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3.</w:t>
      </w:r>
      <w:r w:rsidDel="00000000" w:rsidR="00000000" w:rsidRPr="00000000">
        <w:rPr>
          <w:sz w:val="21"/>
          <w:szCs w:val="21"/>
          <w:rtl w:val="0"/>
        </w:rPr>
        <w:t xml:space="preserve"> To begin making your back-to-back stem and leaf plot, draw a T-type shape and label the columns in the space below. Don’t forget to include a ‘Key’ e.g. are we talking thousands, millions, billions?! Now, write the stems (the first digit or digits) and leaves in numerical (usually the last digit) order.</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4. </w:t>
      </w:r>
      <w:r w:rsidDel="00000000" w:rsidR="00000000" w:rsidRPr="00000000">
        <w:rPr>
          <w:sz w:val="21"/>
          <w:szCs w:val="21"/>
          <w:rtl w:val="0"/>
        </w:rPr>
        <w:t xml:space="preserve">Describe what you notice from the back-to-back stem and leaf plot.</w:t>
      </w:r>
    </w:p>
    <w:p w:rsidR="00000000" w:rsidDel="00000000" w:rsidP="00000000" w:rsidRDefault="00000000" w:rsidRPr="00000000" w14:paraId="000000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b w:val="1"/>
          <w:color w:val="0a0a0a"/>
          <w:sz w:val="57"/>
          <w:szCs w:val="57"/>
        </w:rPr>
      </w:pPr>
      <w:bookmarkStart w:colFirst="0" w:colLast="0" w:name="_a1dcxy37pl6" w:id="3"/>
      <w:bookmarkEnd w:id="3"/>
      <w:r w:rsidDel="00000000" w:rsidR="00000000" w:rsidRPr="00000000">
        <w:rPr>
          <w:rtl w:val="0"/>
        </w:rPr>
      </w:r>
    </w:p>
    <w:p w:rsidR="00000000" w:rsidDel="00000000" w:rsidP="00000000" w:rsidRDefault="00000000" w:rsidRPr="00000000" w14:paraId="0000002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b w:val="1"/>
          <w:color w:val="0a0a0a"/>
          <w:sz w:val="57"/>
          <w:szCs w:val="57"/>
        </w:rPr>
      </w:pPr>
      <w:bookmarkStart w:colFirst="0" w:colLast="0" w:name="_6dm46cvnesh5" w:id="4"/>
      <w:bookmarkEnd w:id="4"/>
      <w:r w:rsidDel="00000000" w:rsidR="00000000" w:rsidRPr="00000000">
        <w:rPr>
          <w:rtl w:val="0"/>
        </w:rPr>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b w:val="1"/>
          <w:color w:val="0a0a0a"/>
          <w:sz w:val="57"/>
          <w:szCs w:val="57"/>
        </w:rPr>
      </w:pPr>
      <w:bookmarkStart w:colFirst="0" w:colLast="0" w:name="_3x0zdvab16yq" w:id="5"/>
      <w:bookmarkEnd w:id="5"/>
      <w:r w:rsidDel="00000000" w:rsidR="00000000" w:rsidRPr="00000000">
        <w:rPr>
          <w:b w:val="1"/>
          <w:color w:val="0a0a0a"/>
          <w:sz w:val="57"/>
          <w:szCs w:val="57"/>
          <w:rtl w:val="0"/>
        </w:rPr>
        <w:t xml:space="preserve">Making a Histogram</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Step 1.</w:t>
      </w:r>
      <w:r w:rsidDel="00000000" w:rsidR="00000000" w:rsidRPr="00000000">
        <w:rPr>
          <w:sz w:val="21"/>
          <w:szCs w:val="21"/>
          <w:rtl w:val="0"/>
        </w:rPr>
        <w:t xml:space="preserve"> Record the frequency table for the data below</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b w:val="1"/>
                <w:sz w:val="21"/>
                <w:szCs w:val="21"/>
              </w:rPr>
            </w:pPr>
            <w:r w:rsidDel="00000000" w:rsidR="00000000" w:rsidRPr="00000000">
              <w:rPr>
                <w:b w:val="1"/>
                <w:color w:val="0a0a0a"/>
                <w:sz w:val="21"/>
                <w:szCs w:val="21"/>
                <w:highlight w:val="white"/>
                <w:rtl w:val="0"/>
              </w:rPr>
              <w:t xml:space="preserve">Range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b w:val="1"/>
                <w:sz w:val="21"/>
                <w:szCs w:val="21"/>
              </w:rPr>
            </w:pPr>
            <w:r w:rsidDel="00000000" w:rsidR="00000000" w:rsidRPr="00000000">
              <w:rPr>
                <w:b w:val="1"/>
                <w:color w:val="0a0a0a"/>
                <w:sz w:val="21"/>
                <w:szCs w:val="21"/>
                <w:highlight w:val="white"/>
                <w:rtl w:val="0"/>
              </w:rPr>
              <w:t xml:space="preserve">Frequency (females)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b w:val="1"/>
                <w:sz w:val="21"/>
                <w:szCs w:val="21"/>
              </w:rPr>
            </w:pPr>
            <w:r w:rsidDel="00000000" w:rsidR="00000000" w:rsidRPr="00000000">
              <w:rPr>
                <w:b w:val="1"/>
                <w:color w:val="0a0a0a"/>
                <w:sz w:val="21"/>
                <w:szCs w:val="21"/>
                <w:highlight w:val="white"/>
                <w:rtl w:val="0"/>
              </w:rPr>
              <w:t xml:space="preserve">Frequency (males)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1"/>
                <w:szCs w:val="21"/>
              </w:rPr>
            </w:pPr>
            <w:r w:rsidDel="00000000" w:rsidR="00000000" w:rsidRPr="00000000">
              <w:rPr>
                <w:rtl w:val="0"/>
              </w:rPr>
            </w:r>
          </w:p>
        </w:tc>
      </w:tr>
    </w:tbl>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2:</w:t>
      </w:r>
      <w:r w:rsidDel="00000000" w:rsidR="00000000" w:rsidRPr="00000000">
        <w:rPr>
          <w:sz w:val="21"/>
          <w:szCs w:val="21"/>
          <w:rtl w:val="0"/>
        </w:rPr>
        <w:t xml:space="preserve"> Construct a histogram for males and another for females using the resources your teacher has provided.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3. </w:t>
      </w:r>
      <w:r w:rsidDel="00000000" w:rsidR="00000000" w:rsidRPr="00000000">
        <w:rPr>
          <w:sz w:val="21"/>
          <w:szCs w:val="21"/>
          <w:rtl w:val="0"/>
        </w:rPr>
        <w:t xml:space="preserve">Are the histograms skewed, symmetrical or bi-modal?</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b w:val="1"/>
          <w:sz w:val="21"/>
          <w:szCs w:val="21"/>
          <w:rtl w:val="0"/>
        </w:rPr>
        <w:t xml:space="preserve">Step 4.</w:t>
      </w:r>
      <w:r w:rsidDel="00000000" w:rsidR="00000000" w:rsidRPr="00000000">
        <w:rPr>
          <w:sz w:val="21"/>
          <w:szCs w:val="21"/>
          <w:rtl w:val="0"/>
        </w:rPr>
        <w:t xml:space="preserve"> Describe the histograms in writing:</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What other observations do you have about the data?</w:t>
      </w:r>
    </w:p>
    <w:p w:rsidR="00000000" w:rsidDel="00000000" w:rsidP="00000000" w:rsidRDefault="00000000" w:rsidRPr="00000000" w14:paraId="000000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288" w:lineRule="auto"/>
        <w:rPr>
          <w:b w:val="1"/>
          <w:color w:val="0a0a0a"/>
          <w:sz w:val="57"/>
          <w:szCs w:val="57"/>
        </w:rPr>
      </w:pPr>
      <w:bookmarkStart w:colFirst="0" w:colLast="0" w:name="_3ytea3yqduq0" w:id="6"/>
      <w:bookmarkEnd w:id="6"/>
      <w:r w:rsidDel="00000000" w:rsidR="00000000" w:rsidRPr="00000000">
        <w:rPr>
          <w:b w:val="1"/>
          <w:color w:val="0a0a0a"/>
          <w:sz w:val="57"/>
          <w:szCs w:val="57"/>
          <w:rtl w:val="0"/>
        </w:rPr>
        <w:t xml:space="preserve">Take Action</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In your groups select one option from the ‘Share your learning’ column and one option from the ‘Make a stand column’. Before beginning any of the activities, inform your teacher of your choices and discuss your ideas for how to implement them.</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46.1215100921377"/>
        <w:gridCol w:w="6479.390300931485"/>
        <w:tblGridChange w:id="0">
          <w:tblGrid>
            <w:gridCol w:w="2546.1215100921377"/>
            <w:gridCol w:w="6479.390300931485"/>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rPr>
                <w:color w:val="0a0a0a"/>
                <w:sz w:val="21"/>
                <w:szCs w:val="21"/>
                <w:highlight w:val="white"/>
              </w:rPr>
            </w:pPr>
            <w:r w:rsidDel="00000000" w:rsidR="00000000" w:rsidRPr="00000000">
              <w:rPr>
                <w:b w:val="1"/>
                <w:color w:val="0a0a0a"/>
                <w:sz w:val="21"/>
                <w:szCs w:val="21"/>
                <w:highlight w:val="white"/>
                <w:rtl w:val="0"/>
              </w:rPr>
              <w:t xml:space="preserve">Share your learning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rPr>
                <w:color w:val="0a0a0a"/>
                <w:sz w:val="21"/>
                <w:szCs w:val="21"/>
                <w:highlight w:val="white"/>
              </w:rPr>
            </w:pPr>
            <w:r w:rsidDel="00000000" w:rsidR="00000000" w:rsidRPr="00000000">
              <w:rPr>
                <w:b w:val="1"/>
                <w:color w:val="0a0a0a"/>
                <w:sz w:val="21"/>
                <w:szCs w:val="21"/>
                <w:highlight w:val="white"/>
                <w:rtl w:val="0"/>
              </w:rPr>
              <w:t xml:space="preserve">Make a stand</w:t>
            </w:r>
            <w:r w:rsidDel="00000000" w:rsidR="00000000" w:rsidRPr="00000000">
              <w:rPr>
                <w:rtl w:val="0"/>
              </w:rPr>
            </w:r>
          </w:p>
        </w:tc>
      </w:tr>
      <w:tr>
        <w:trPr>
          <w:cantSplit w:val="0"/>
          <w:trHeight w:val="29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rPr>
                <w:color w:val="0a0a0a"/>
                <w:sz w:val="21"/>
                <w:szCs w:val="21"/>
                <w:highlight w:val="white"/>
              </w:rPr>
            </w:pPr>
            <w:r w:rsidDel="00000000" w:rsidR="00000000" w:rsidRPr="00000000">
              <w:rPr>
                <w:b w:val="1"/>
                <w:color w:val="0a0a0a"/>
                <w:sz w:val="21"/>
                <w:szCs w:val="21"/>
                <w:highlight w:val="white"/>
                <w:rtl w:val="0"/>
              </w:rPr>
              <w:t xml:space="preserve">Develop a brief presentation</w:t>
            </w:r>
            <w:r w:rsidDel="00000000" w:rsidR="00000000" w:rsidRPr="00000000">
              <w:rPr>
                <w:color w:val="0a0a0a"/>
                <w:sz w:val="21"/>
                <w:szCs w:val="21"/>
                <w:highlight w:val="white"/>
                <w:rtl w:val="0"/>
              </w:rPr>
              <w:t xml:space="preserve"> that provides information about your findings from the subset of GDI data that you investigated and the connection between climate change and the education of girls.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rPr>
                <w:color w:val="0a0a0a"/>
                <w:sz w:val="21"/>
                <w:szCs w:val="21"/>
                <w:highlight w:val="white"/>
              </w:rPr>
            </w:pPr>
            <w:r w:rsidDel="00000000" w:rsidR="00000000" w:rsidRPr="00000000">
              <w:rPr>
                <w:b w:val="1"/>
                <w:color w:val="0a0a0a"/>
                <w:sz w:val="21"/>
                <w:szCs w:val="21"/>
                <w:highlight w:val="white"/>
                <w:rtl w:val="0"/>
              </w:rPr>
              <w:t xml:space="preserve">Provide the ticket to education: clean water.</w:t>
            </w:r>
            <w:r w:rsidDel="00000000" w:rsidR="00000000" w:rsidRPr="00000000">
              <w:rPr>
                <w:color w:val="0a0a0a"/>
                <w:sz w:val="21"/>
                <w:szCs w:val="21"/>
                <w:highlight w:val="white"/>
                <w:rtl w:val="0"/>
              </w:rPr>
              <w:t xml:space="preserve">Did you know girls in poor communities often miss school because of a lack of clean water in their village? Instead of attending class, millions of girls and women around the world spend 200 million hours each day (</w:t>
            </w:r>
            <w:hyperlink r:id="rId9">
              <w:r w:rsidDel="00000000" w:rsidR="00000000" w:rsidRPr="00000000">
                <w:rPr>
                  <w:color w:val="1779ba"/>
                  <w:sz w:val="21"/>
                  <w:szCs w:val="21"/>
                  <w:highlight w:val="white"/>
                  <w:rtl w:val="0"/>
                </w:rPr>
                <w:t xml:space="preserve">UNICEF</w:t>
              </w:r>
            </w:hyperlink>
            <w:r w:rsidDel="00000000" w:rsidR="00000000" w:rsidRPr="00000000">
              <w:rPr>
                <w:color w:val="0a0a0a"/>
                <w:sz w:val="21"/>
                <w:szCs w:val="21"/>
                <w:highlight w:val="white"/>
                <w:rtl w:val="0"/>
              </w:rPr>
              <w:t xml:space="preserve"> https://www.unicef.org/esaro/5440_2016_collecting-water.html) fetching water that is often dirty and dangerous to their health.Check out these great organisations:</w:t>
            </w:r>
            <w:hyperlink r:id="rId10">
              <w:r w:rsidDel="00000000" w:rsidR="00000000" w:rsidRPr="00000000">
                <w:rPr>
                  <w:color w:val="1779ba"/>
                  <w:sz w:val="21"/>
                  <w:szCs w:val="21"/>
                  <w:highlight w:val="white"/>
                  <w:rtl w:val="0"/>
                </w:rPr>
                <w:t xml:space="preserve">Water Aid</w:t>
              </w:r>
            </w:hyperlink>
            <w:r w:rsidDel="00000000" w:rsidR="00000000" w:rsidRPr="00000000">
              <w:rPr>
                <w:color w:val="0a0a0a"/>
                <w:sz w:val="21"/>
                <w:szCs w:val="21"/>
                <w:highlight w:val="white"/>
                <w:rtl w:val="0"/>
              </w:rPr>
              <w:t xml:space="preserve"> – providing clean water, sanitation and hygiene. (https://www.wateraid.org/au/)</w:t>
            </w:r>
            <w:hyperlink r:id="rId11">
              <w:r w:rsidDel="00000000" w:rsidR="00000000" w:rsidRPr="00000000">
                <w:rPr>
                  <w:color w:val="1779ba"/>
                  <w:sz w:val="21"/>
                  <w:szCs w:val="21"/>
                  <w:highlight w:val="white"/>
                  <w:rtl w:val="0"/>
                </w:rPr>
                <w:t xml:space="preserve">Human Appeal</w:t>
              </w:r>
            </w:hyperlink>
            <w:r w:rsidDel="00000000" w:rsidR="00000000" w:rsidRPr="00000000">
              <w:rPr>
                <w:color w:val="0a0a0a"/>
                <w:sz w:val="21"/>
                <w:szCs w:val="21"/>
                <w:highlight w:val="white"/>
                <w:rtl w:val="0"/>
              </w:rPr>
              <w:t xml:space="preserve"> – building water wells. (https://www.humanappeal.org.au/clean-water-wells/)</w:t>
            </w:r>
          </w:p>
        </w:tc>
      </w:tr>
      <w:tr>
        <w:trPr>
          <w:cantSplit w:val="0"/>
          <w:trHeight w:val="3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rPr>
                <w:color w:val="0a0a0a"/>
                <w:sz w:val="21"/>
                <w:szCs w:val="21"/>
                <w:highlight w:val="white"/>
              </w:rPr>
            </w:pPr>
            <w:r w:rsidDel="00000000" w:rsidR="00000000" w:rsidRPr="00000000">
              <w:rPr>
                <w:b w:val="1"/>
                <w:color w:val="0a0a0a"/>
                <w:sz w:val="21"/>
                <w:szCs w:val="21"/>
                <w:highlight w:val="white"/>
                <w:rtl w:val="0"/>
              </w:rPr>
              <w:t xml:space="preserve">Write an article</w:t>
            </w:r>
            <w:r w:rsidDel="00000000" w:rsidR="00000000" w:rsidRPr="00000000">
              <w:rPr>
                <w:color w:val="0a0a0a"/>
                <w:sz w:val="21"/>
                <w:szCs w:val="21"/>
                <w:highlight w:val="white"/>
                <w:rtl w:val="0"/>
              </w:rPr>
              <w:t xml:space="preserve"> for the school newsletter (or other appropriate school communication channel) that discusses information about your findings from the subset of GDI data that you investigated and the connection between climate change and the education of girls.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rPr>
                <w:color w:val="0a0a0a"/>
                <w:sz w:val="21"/>
                <w:szCs w:val="21"/>
                <w:highlight w:val="white"/>
              </w:rPr>
            </w:pPr>
            <w:r w:rsidDel="00000000" w:rsidR="00000000" w:rsidRPr="00000000">
              <w:rPr>
                <w:b w:val="1"/>
                <w:color w:val="0a0a0a"/>
                <w:sz w:val="21"/>
                <w:szCs w:val="21"/>
                <w:highlight w:val="white"/>
                <w:rtl w:val="0"/>
              </w:rPr>
              <w:t xml:space="preserve">Donate, raise money, or invest in micro-loans</w:t>
            </w:r>
            <w:r w:rsidDel="00000000" w:rsidR="00000000" w:rsidRPr="00000000">
              <w:rPr>
                <w:color w:val="0a0a0a"/>
                <w:sz w:val="21"/>
                <w:szCs w:val="21"/>
                <w:highlight w:val="white"/>
                <w:rtl w:val="0"/>
              </w:rPr>
              <w:t xml:space="preserve">Invite family, friends and members of your community to support you in donating to (or raising money for) charities that support the empowerment of women and girls.Check out these great organisations:- </w:t>
            </w:r>
            <w:hyperlink r:id="rId12">
              <w:r w:rsidDel="00000000" w:rsidR="00000000" w:rsidRPr="00000000">
                <w:rPr>
                  <w:color w:val="1779ba"/>
                  <w:sz w:val="21"/>
                  <w:szCs w:val="21"/>
                  <w:highlight w:val="white"/>
                  <w:rtl w:val="0"/>
                </w:rPr>
                <w:t xml:space="preserve">Room to Read</w:t>
              </w:r>
            </w:hyperlink>
            <w:r w:rsidDel="00000000" w:rsidR="00000000" w:rsidRPr="00000000">
              <w:rPr>
                <w:color w:val="0a0a0a"/>
                <w:sz w:val="21"/>
                <w:szCs w:val="21"/>
                <w:highlight w:val="white"/>
                <w:rtl w:val="0"/>
              </w:rPr>
              <w:t xml:space="preserve"> – providing literacy education for girls. ( https://www.roomtoread.org/literacy-girls-education/)- </w:t>
            </w:r>
            <w:hyperlink r:id="rId13">
              <w:r w:rsidDel="00000000" w:rsidR="00000000" w:rsidRPr="00000000">
                <w:rPr>
                  <w:color w:val="1779ba"/>
                  <w:sz w:val="21"/>
                  <w:szCs w:val="21"/>
                  <w:highlight w:val="white"/>
                  <w:rtl w:val="0"/>
                </w:rPr>
                <w:t xml:space="preserve">One Girl</w:t>
              </w:r>
            </w:hyperlink>
            <w:r w:rsidDel="00000000" w:rsidR="00000000" w:rsidRPr="00000000">
              <w:rPr>
                <w:color w:val="0a0a0a"/>
                <w:sz w:val="21"/>
                <w:szCs w:val="21"/>
                <w:highlight w:val="white"/>
                <w:rtl w:val="0"/>
              </w:rPr>
              <w:t xml:space="preserve"> – educating girls. (https://www.onegirl.org.au/)- </w:t>
            </w:r>
            <w:hyperlink r:id="rId14">
              <w:r w:rsidDel="00000000" w:rsidR="00000000" w:rsidRPr="00000000">
                <w:rPr>
                  <w:color w:val="1779ba"/>
                  <w:sz w:val="21"/>
                  <w:szCs w:val="21"/>
                  <w:highlight w:val="white"/>
                  <w:rtl w:val="0"/>
                </w:rPr>
                <w:t xml:space="preserve">Kiva</w:t>
              </w:r>
            </w:hyperlink>
            <w:r w:rsidDel="00000000" w:rsidR="00000000" w:rsidRPr="00000000">
              <w:rPr>
                <w:color w:val="0a0a0a"/>
                <w:sz w:val="21"/>
                <w:szCs w:val="21"/>
                <w:highlight w:val="white"/>
                <w:rtl w:val="0"/>
              </w:rPr>
              <w:t xml:space="preserve"> – you can provide a small loan directly to a woman who is running or starting up her own business. (https://www.kiva.org/lend/women)</w:t>
            </w:r>
          </w:p>
        </w:tc>
      </w:tr>
      <w:tr>
        <w:trPr>
          <w:cantSplit w:val="0"/>
          <w:trHeight w:val="29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rPr>
                <w:color w:val="0a0a0a"/>
                <w:sz w:val="21"/>
                <w:szCs w:val="21"/>
                <w:highlight w:val="white"/>
              </w:rPr>
            </w:pPr>
            <w:r w:rsidDel="00000000" w:rsidR="00000000" w:rsidRPr="00000000">
              <w:rPr>
                <w:b w:val="1"/>
                <w:color w:val="0a0a0a"/>
                <w:sz w:val="21"/>
                <w:szCs w:val="21"/>
                <w:highlight w:val="white"/>
                <w:rtl w:val="0"/>
              </w:rPr>
              <w:t xml:space="preserve">Develop an infographic</w:t>
            </w:r>
            <w:r w:rsidDel="00000000" w:rsidR="00000000" w:rsidRPr="00000000">
              <w:rPr>
                <w:color w:val="0a0a0a"/>
                <w:sz w:val="21"/>
                <w:szCs w:val="21"/>
                <w:highlight w:val="white"/>
                <w:rtl w:val="0"/>
              </w:rPr>
              <w:t xml:space="preserve"> that presents information about your findings from the subset of GDI data that you investigated and the connection between climate change and the education of girls.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rPr>
                <w:color w:val="0a0a0a"/>
                <w:sz w:val="21"/>
                <w:szCs w:val="21"/>
                <w:highlight w:val="white"/>
              </w:rPr>
            </w:pPr>
            <w:r w:rsidDel="00000000" w:rsidR="00000000" w:rsidRPr="00000000">
              <w:rPr>
                <w:b w:val="1"/>
                <w:color w:val="0a0a0a"/>
                <w:sz w:val="21"/>
                <w:szCs w:val="21"/>
                <w:highlight w:val="white"/>
                <w:rtl w:val="0"/>
              </w:rPr>
              <w:t xml:space="preserve">Become a Change Maker</w:t>
            </w:r>
            <w:r w:rsidDel="00000000" w:rsidR="00000000" w:rsidRPr="00000000">
              <w:rPr>
                <w:color w:val="0a0a0a"/>
                <w:sz w:val="21"/>
                <w:szCs w:val="21"/>
                <w:highlight w:val="white"/>
                <w:rtl w:val="0"/>
              </w:rPr>
              <w:t xml:space="preserve">Attend a </w:t>
            </w:r>
            <w:hyperlink r:id="rId15">
              <w:r w:rsidDel="00000000" w:rsidR="00000000" w:rsidRPr="00000000">
                <w:rPr>
                  <w:color w:val="1779ba"/>
                  <w:sz w:val="21"/>
                  <w:szCs w:val="21"/>
                  <w:highlight w:val="white"/>
                  <w:rtl w:val="0"/>
                </w:rPr>
                <w:t xml:space="preserve">World Vision Youth Conference</w:t>
              </w:r>
            </w:hyperlink>
            <w:r w:rsidDel="00000000" w:rsidR="00000000" w:rsidRPr="00000000">
              <w:rPr>
                <w:color w:val="0a0a0a"/>
                <w:sz w:val="21"/>
                <w:szCs w:val="21"/>
                <w:highlight w:val="white"/>
                <w:rtl w:val="0"/>
              </w:rPr>
              <w:t xml:space="preserve"> (https://www.worldvision.com.au/get-involved/learn/world-vision-youth-conference) and meet thousands of other students from around Australia to build your social awareness and learn how your actions can help put a stop to global injustice.</w:t>
            </w:r>
          </w:p>
        </w:tc>
      </w:tr>
      <w:tr>
        <w:trPr>
          <w:cantSplit w:val="0"/>
          <w:trHeight w:val="23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rPr>
                <w:color w:val="0a0a0a"/>
                <w:sz w:val="21"/>
                <w:szCs w:val="21"/>
                <w:highlight w:val="white"/>
              </w:rPr>
            </w:pPr>
            <w:r w:rsidDel="00000000" w:rsidR="00000000" w:rsidRPr="00000000">
              <w:rPr>
                <w:b w:val="1"/>
                <w:color w:val="0a0a0a"/>
                <w:sz w:val="21"/>
                <w:szCs w:val="21"/>
                <w:highlight w:val="white"/>
                <w:rtl w:val="0"/>
              </w:rPr>
              <w:t xml:space="preserve">Write a letter</w:t>
            </w:r>
            <w:r w:rsidDel="00000000" w:rsidR="00000000" w:rsidRPr="00000000">
              <w:rPr>
                <w:color w:val="0a0a0a"/>
                <w:sz w:val="21"/>
                <w:szCs w:val="21"/>
                <w:highlight w:val="white"/>
                <w:rtl w:val="0"/>
              </w:rPr>
              <w:t xml:space="preserve"> to your local Member of Parliament to help strengthen the voice for climate change action in the United Kingdom.Find out how to do this here.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rPr>
                <w:color w:val="0a0a0a"/>
                <w:sz w:val="21"/>
                <w:szCs w:val="21"/>
                <w:highlight w:val="white"/>
              </w:rPr>
            </w:pPr>
            <w:r w:rsidDel="00000000" w:rsidR="00000000" w:rsidRPr="00000000">
              <w:rPr>
                <w:b w:val="1"/>
                <w:color w:val="0a0a0a"/>
                <w:sz w:val="21"/>
                <w:szCs w:val="21"/>
                <w:highlight w:val="white"/>
                <w:rtl w:val="0"/>
              </w:rPr>
              <w:t xml:space="preserve">Join an organisation, become an ambassador or volunteer</w:t>
            </w:r>
            <w:r w:rsidDel="00000000" w:rsidR="00000000" w:rsidRPr="00000000">
              <w:rPr>
                <w:color w:val="0a0a0a"/>
                <w:sz w:val="21"/>
                <w:szCs w:val="21"/>
                <w:highlight w:val="white"/>
                <w:rtl w:val="0"/>
              </w:rPr>
              <w:t xml:space="preserve">Join </w:t>
            </w:r>
            <w:hyperlink r:id="rId16">
              <w:r w:rsidDel="00000000" w:rsidR="00000000" w:rsidRPr="00000000">
                <w:rPr>
                  <w:color w:val="1779ba"/>
                  <w:sz w:val="21"/>
                  <w:szCs w:val="21"/>
                  <w:highlight w:val="white"/>
                  <w:rtl w:val="0"/>
                </w:rPr>
                <w:t xml:space="preserve">1 Million Women</w:t>
              </w:r>
            </w:hyperlink>
            <w:r w:rsidDel="00000000" w:rsidR="00000000" w:rsidRPr="00000000">
              <w:rPr>
                <w:color w:val="0a0a0a"/>
                <w:sz w:val="21"/>
                <w:szCs w:val="21"/>
                <w:highlight w:val="white"/>
                <w:rtl w:val="0"/>
              </w:rPr>
              <w:t xml:space="preserve"> and help fight climate change. (https://www.1millionwomen.com.au/)Volunteer or become an activist with </w:t>
            </w:r>
            <w:hyperlink r:id="rId17">
              <w:r w:rsidDel="00000000" w:rsidR="00000000" w:rsidRPr="00000000">
                <w:rPr>
                  <w:color w:val="1779ba"/>
                  <w:sz w:val="21"/>
                  <w:szCs w:val="21"/>
                  <w:highlight w:val="white"/>
                  <w:rtl w:val="0"/>
                </w:rPr>
                <w:t xml:space="preserve">Amnesty International</w:t>
              </w:r>
            </w:hyperlink>
            <w:r w:rsidDel="00000000" w:rsidR="00000000" w:rsidRPr="00000000">
              <w:rPr>
                <w:color w:val="0a0a0a"/>
                <w:sz w:val="21"/>
                <w:szCs w:val="21"/>
                <w:highlight w:val="white"/>
                <w:rtl w:val="0"/>
              </w:rPr>
              <w:t xml:space="preserve"> to stand up for women and girls. (https://www.amnesty.org.au/become-an-activist/)Become an ambassador for the One Girl, </w:t>
            </w:r>
            <w:hyperlink r:id="rId18">
              <w:r w:rsidDel="00000000" w:rsidR="00000000" w:rsidRPr="00000000">
                <w:rPr>
                  <w:color w:val="1779ba"/>
                  <w:sz w:val="21"/>
                  <w:szCs w:val="21"/>
                  <w:highlight w:val="white"/>
                  <w:rtl w:val="0"/>
                </w:rPr>
                <w:t xml:space="preserve">Do it in a Dress</w:t>
              </w:r>
            </w:hyperlink>
            <w:r w:rsidDel="00000000" w:rsidR="00000000" w:rsidRPr="00000000">
              <w:rPr>
                <w:color w:val="0a0a0a"/>
                <w:sz w:val="21"/>
                <w:szCs w:val="21"/>
                <w:highlight w:val="white"/>
                <w:rtl w:val="0"/>
              </w:rPr>
              <w:t xml:space="preserve"> campaign. (https://www.onegirl.org.au/get-involved-2/ambassador) </w:t>
            </w:r>
          </w:p>
        </w:tc>
      </w:tr>
      <w:tr>
        <w:trPr>
          <w:cantSplit w:val="0"/>
          <w:trHeight w:val="21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rPr>
                <w:color w:val="0a0a0a"/>
                <w:sz w:val="21"/>
                <w:szCs w:val="21"/>
                <w:highlight w:val="white"/>
              </w:rPr>
            </w:pPr>
            <w:r w:rsidDel="00000000" w:rsidR="00000000" w:rsidRPr="00000000">
              <w:rPr>
                <w:b w:val="1"/>
                <w:color w:val="0a0a0a"/>
                <w:sz w:val="21"/>
                <w:szCs w:val="21"/>
                <w:highlight w:val="white"/>
                <w:rtl w:val="0"/>
              </w:rPr>
              <w:t xml:space="preserve">Develop a social media</w:t>
            </w:r>
            <w:r w:rsidDel="00000000" w:rsidR="00000000" w:rsidRPr="00000000">
              <w:rPr>
                <w:color w:val="0a0a0a"/>
                <w:sz w:val="21"/>
                <w:szCs w:val="21"/>
                <w:highlight w:val="white"/>
                <w:rtl w:val="0"/>
              </w:rPr>
              <w:t xml:space="preserve"> </w:t>
            </w:r>
            <w:r w:rsidDel="00000000" w:rsidR="00000000" w:rsidRPr="00000000">
              <w:rPr>
                <w:b w:val="1"/>
                <w:color w:val="0a0a0a"/>
                <w:sz w:val="21"/>
                <w:szCs w:val="21"/>
                <w:highlight w:val="white"/>
                <w:rtl w:val="0"/>
              </w:rPr>
              <w:t xml:space="preserve">campaign</w:t>
            </w:r>
            <w:r w:rsidDel="00000000" w:rsidR="00000000" w:rsidRPr="00000000">
              <w:rPr>
                <w:color w:val="0a0a0a"/>
                <w:sz w:val="21"/>
                <w:szCs w:val="21"/>
                <w:highlight w:val="white"/>
                <w:rtl w:val="0"/>
              </w:rPr>
              <w:t xml:space="preserve"> to raise public awareness about the connection between climate change and the education of girls.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rPr>
                <w:color w:val="0a0a0a"/>
                <w:sz w:val="21"/>
                <w:szCs w:val="21"/>
                <w:highlight w:val="white"/>
              </w:rPr>
            </w:pPr>
            <w:r w:rsidDel="00000000" w:rsidR="00000000" w:rsidRPr="00000000">
              <w:rPr>
                <w:b w:val="1"/>
                <w:color w:val="0a0a0a"/>
                <w:sz w:val="21"/>
                <w:szCs w:val="21"/>
                <w:highlight w:val="white"/>
                <w:rtl w:val="0"/>
              </w:rPr>
              <w:t xml:space="preserve">Make a pledge</w:t>
            </w:r>
            <w:r w:rsidDel="00000000" w:rsidR="00000000" w:rsidRPr="00000000">
              <w:rPr>
                <w:color w:val="0a0a0a"/>
                <w:sz w:val="21"/>
                <w:szCs w:val="21"/>
                <w:highlight w:val="white"/>
                <w:rtl w:val="0"/>
              </w:rPr>
              <w:t xml:space="preserve">Visit </w:t>
            </w:r>
            <w:hyperlink r:id="rId19">
              <w:r w:rsidDel="00000000" w:rsidR="00000000" w:rsidRPr="00000000">
                <w:rPr>
                  <w:color w:val="1779ba"/>
                  <w:sz w:val="21"/>
                  <w:szCs w:val="21"/>
                  <w:highlight w:val="white"/>
                  <w:rtl w:val="0"/>
                </w:rPr>
                <w:t xml:space="preserve">https://www.malala.org/</w:t>
              </w:r>
            </w:hyperlink>
            <w:r w:rsidDel="00000000" w:rsidR="00000000" w:rsidRPr="00000000">
              <w:rPr>
                <w:color w:val="0a0a0a"/>
                <w:sz w:val="21"/>
                <w:szCs w:val="21"/>
                <w:highlight w:val="white"/>
                <w:rtl w:val="0"/>
              </w:rPr>
              <w:t xml:space="preserve"> and make a pledge to support the empowerment of women and girls. (https://www.malala.org/donate/2040)</w:t>
            </w:r>
          </w:p>
        </w:tc>
      </w:tr>
    </w:tbl>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b w:val="1"/>
          <w:sz w:val="21"/>
          <w:szCs w:val="21"/>
        </w:rPr>
      </w:pPr>
      <w:r w:rsidDel="00000000" w:rsidR="00000000" w:rsidRPr="00000000">
        <w:rPr>
          <w:b w:val="1"/>
          <w:sz w:val="21"/>
          <w:szCs w:val="21"/>
          <w:rtl w:val="0"/>
        </w:rPr>
        <w:t xml:space="preserve">Reflection</w:t>
      </w:r>
    </w:p>
    <w:p w:rsidR="00000000" w:rsidDel="00000000" w:rsidP="00000000" w:rsidRDefault="00000000" w:rsidRPr="00000000" w14:paraId="0000005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84.00000000000006" w:lineRule="auto"/>
        <w:ind w:left="720" w:hanging="360"/>
      </w:pPr>
      <w:r w:rsidDel="00000000" w:rsidR="00000000" w:rsidRPr="00000000">
        <w:rPr>
          <w:b w:val="1"/>
          <w:color w:val="0a0a0a"/>
          <w:sz w:val="21"/>
          <w:szCs w:val="21"/>
          <w:rtl w:val="0"/>
        </w:rPr>
        <w:t xml:space="preserve">Column A: </w:t>
      </w:r>
      <w:r w:rsidDel="00000000" w:rsidR="00000000" w:rsidRPr="00000000">
        <w:rPr>
          <w:color w:val="0a0a0a"/>
          <w:sz w:val="21"/>
          <w:szCs w:val="21"/>
          <w:rtl w:val="0"/>
        </w:rPr>
        <w:t xml:space="preserve">Answer the questions in this column on your own first.</w:t>
      </w:r>
    </w:p>
    <w:p w:rsidR="00000000" w:rsidDel="00000000" w:rsidP="00000000" w:rsidRDefault="00000000" w:rsidRPr="00000000" w14:paraId="00000055">
      <w:pPr>
        <w:numPr>
          <w:ilvl w:val="0"/>
          <w:numId w:val="1"/>
        </w:numPr>
        <w:pBdr>
          <w:top w:color="auto" w:space="0" w:sz="0" w:val="none"/>
          <w:bottom w:color="auto" w:space="0" w:sz="0" w:val="none"/>
          <w:right w:color="auto" w:space="0" w:sz="0" w:val="none"/>
          <w:between w:color="auto" w:space="0" w:sz="0" w:val="none"/>
        </w:pBdr>
        <w:shd w:fill="ffffff" w:val="clear"/>
        <w:spacing w:after="300" w:line="384.00000000000006" w:lineRule="auto"/>
        <w:ind w:left="720" w:hanging="360"/>
      </w:pPr>
      <w:r w:rsidDel="00000000" w:rsidR="00000000" w:rsidRPr="00000000">
        <w:rPr>
          <w:b w:val="1"/>
          <w:color w:val="0a0a0a"/>
          <w:sz w:val="21"/>
          <w:szCs w:val="21"/>
          <w:rtl w:val="0"/>
        </w:rPr>
        <w:t xml:space="preserve">Column B: </w:t>
      </w:r>
      <w:r w:rsidDel="00000000" w:rsidR="00000000" w:rsidRPr="00000000">
        <w:rPr>
          <w:color w:val="0a0a0a"/>
          <w:sz w:val="21"/>
          <w:szCs w:val="21"/>
          <w:rtl w:val="0"/>
        </w:rPr>
        <w:t xml:space="preserve">Talk about the findings and your thoughts with your partner, then add anything in column B that you hadn’t originally thought of.</w:t>
      </w:r>
    </w:p>
    <w:tbl>
      <w:tblPr>
        <w:tblStyle w:val="Table5"/>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01.264325945022"/>
        <w:gridCol w:w="506.77053268697296"/>
        <w:gridCol w:w="517.4769523916273"/>
        <w:tblGridChange w:id="0">
          <w:tblGrid>
            <w:gridCol w:w="8001.264325945022"/>
            <w:gridCol w:w="506.77053268697296"/>
            <w:gridCol w:w="517.4769523916273"/>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rPr>
                <w:color w:val="0a0a0a"/>
                <w:sz w:val="21"/>
                <w:szCs w:val="2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rPr>
                <w:color w:val="0a0a0a"/>
                <w:sz w:val="21"/>
                <w:szCs w:val="21"/>
                <w:highlight w:val="white"/>
              </w:rPr>
            </w:pPr>
            <w:r w:rsidDel="00000000" w:rsidR="00000000" w:rsidRPr="00000000">
              <w:rPr>
                <w:b w:val="1"/>
                <w:color w:val="0a0a0a"/>
                <w:sz w:val="21"/>
                <w:szCs w:val="21"/>
                <w:highlight w:val="white"/>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rPr>
                <w:color w:val="0a0a0a"/>
                <w:sz w:val="21"/>
                <w:szCs w:val="21"/>
                <w:highlight w:val="white"/>
              </w:rPr>
            </w:pPr>
            <w:r w:rsidDel="00000000" w:rsidR="00000000" w:rsidRPr="00000000">
              <w:rPr>
                <w:b w:val="1"/>
                <w:color w:val="0a0a0a"/>
                <w:sz w:val="21"/>
                <w:szCs w:val="21"/>
                <w:highlight w:val="white"/>
                <w:rtl w:val="0"/>
              </w:rPr>
              <w:t xml:space="preserve">B</w:t>
            </w:r>
            <w:r w:rsidDel="00000000" w:rsidR="00000000" w:rsidRPr="00000000">
              <w:rPr>
                <w:rtl w:val="0"/>
              </w:rPr>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rPr>
                <w:color w:val="0a0a0a"/>
                <w:sz w:val="21"/>
                <w:szCs w:val="21"/>
                <w:highlight w:val="white"/>
              </w:rPr>
            </w:pPr>
            <w:r w:rsidDel="00000000" w:rsidR="00000000" w:rsidRPr="00000000">
              <w:rPr>
                <w:color w:val="0a0a0a"/>
                <w:sz w:val="21"/>
                <w:szCs w:val="21"/>
                <w:highlight w:val="white"/>
                <w:rtl w:val="0"/>
              </w:rPr>
              <w:t xml:space="preserve">Look back at your answers to the Think, Puzzle, Explore. What has changed? What has stayed the same?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rPr>
                <w:color w:val="0a0a0a"/>
                <w:sz w:val="21"/>
                <w:szCs w:val="2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rPr>
                <w:color w:val="0a0a0a"/>
                <w:sz w:val="21"/>
                <w:szCs w:val="21"/>
                <w:highlight w:val="white"/>
              </w:rPr>
            </w:pPr>
            <w:r w:rsidDel="00000000" w:rsidR="00000000" w:rsidRPr="00000000">
              <w:rPr>
                <w:rtl w:val="0"/>
              </w:rPr>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rPr>
                <w:color w:val="0a0a0a"/>
                <w:sz w:val="21"/>
                <w:szCs w:val="21"/>
                <w:highlight w:val="white"/>
              </w:rPr>
            </w:pPr>
            <w:r w:rsidDel="00000000" w:rsidR="00000000" w:rsidRPr="00000000">
              <w:rPr>
                <w:color w:val="0a0a0a"/>
                <w:sz w:val="21"/>
                <w:szCs w:val="21"/>
                <w:highlight w:val="white"/>
                <w:rtl w:val="0"/>
              </w:rPr>
              <w:t xml:space="preserve">What is the most interesting thing that you have learned in this lesson?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rPr>
                <w:color w:val="0a0a0a"/>
                <w:sz w:val="21"/>
                <w:szCs w:val="21"/>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rPr>
                <w:color w:val="0a0a0a"/>
                <w:sz w:val="21"/>
                <w:szCs w:val="21"/>
                <w:highlight w:val="white"/>
              </w:rPr>
            </w:pPr>
            <w:r w:rsidDel="00000000" w:rsidR="00000000" w:rsidRPr="00000000">
              <w:rPr>
                <w:rtl w:val="0"/>
              </w:rPr>
            </w:r>
          </w:p>
        </w:tc>
      </w:tr>
    </w:tbl>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sz w:val="21"/>
          <w:szCs w:val="21"/>
        </w:rPr>
      </w:pPr>
      <w:r w:rsidDel="00000000" w:rsidR="00000000" w:rsidRPr="00000000">
        <w:rPr>
          <w:sz w:val="21"/>
          <w:szCs w:val="21"/>
          <w:rtl w:val="0"/>
        </w:rPr>
        <w:t xml:space="preserve">Record any impactful mathematical information that you heard throughout the class here:</w:t>
      </w:r>
    </w:p>
    <w:p w:rsidR="00000000" w:rsidDel="00000000" w:rsidP="00000000" w:rsidRDefault="00000000" w:rsidRPr="00000000" w14:paraId="0000006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a0a0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humanappeal.org.au/clean-water-wells/" TargetMode="External"/><Relationship Id="rId10" Type="http://schemas.openxmlformats.org/officeDocument/2006/relationships/hyperlink" Target="https://www.wateraid.org/au/" TargetMode="External"/><Relationship Id="rId13" Type="http://schemas.openxmlformats.org/officeDocument/2006/relationships/hyperlink" Target="https://www.onegirl.org.au/" TargetMode="External"/><Relationship Id="rId12" Type="http://schemas.openxmlformats.org/officeDocument/2006/relationships/hyperlink" Target="https://www.roomtoread.org/literacy-girls-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cef.org/esaro/5440_2016_collecting-water.html" TargetMode="External"/><Relationship Id="rId15" Type="http://schemas.openxmlformats.org/officeDocument/2006/relationships/hyperlink" Target="https://www.worldvision.com.au/get-involved/learn/world-vision-youth-conference" TargetMode="External"/><Relationship Id="rId14" Type="http://schemas.openxmlformats.org/officeDocument/2006/relationships/hyperlink" Target="https://www.kiva.org/lend/women" TargetMode="External"/><Relationship Id="rId17" Type="http://schemas.openxmlformats.org/officeDocument/2006/relationships/hyperlink" Target="https://www.amnesty.org.au/become-an-activist/" TargetMode="External"/><Relationship Id="rId16" Type="http://schemas.openxmlformats.org/officeDocument/2006/relationships/hyperlink" Target="https://www.1millionwomen.com.au/" TargetMode="External"/><Relationship Id="rId5" Type="http://schemas.openxmlformats.org/officeDocument/2006/relationships/styles" Target="styles.xml"/><Relationship Id="rId19" Type="http://schemas.openxmlformats.org/officeDocument/2006/relationships/hyperlink" Target="https://www.malala.org/" TargetMode="External"/><Relationship Id="rId6" Type="http://schemas.openxmlformats.org/officeDocument/2006/relationships/hyperlink" Target="https://en.unesco.org/themes/women-s-and-girls-education" TargetMode="External"/><Relationship Id="rId18" Type="http://schemas.openxmlformats.org/officeDocument/2006/relationships/hyperlink" Target="https://www.onegirl.org.au/get-involved-2/ambassador" TargetMode="External"/><Relationship Id="rId7" Type="http://schemas.openxmlformats.org/officeDocument/2006/relationships/hyperlink" Target="https://vimeo.com/showcase/6167669/video/336513493" TargetMode="External"/><Relationship Id="rId8" Type="http://schemas.openxmlformats.org/officeDocument/2006/relationships/hyperlink" Target="http://hdr.undp.org/en/composite/G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